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附件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：</w:t>
      </w:r>
    </w:p>
    <w:tbl>
      <w:tblPr>
        <w:tblStyle w:val="3"/>
        <w:tblpPr w:leftFromText="180" w:rightFromText="180" w:vertAnchor="page" w:horzAnchor="page" w:tblpX="1680" w:tblpY="2859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265"/>
        <w:gridCol w:w="1442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3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bookmarkStart w:id="3" w:name="_GoBack"/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广东省重点商标保护名录纳入商标维权案例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6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联系邮箱</w:t>
            </w:r>
          </w:p>
        </w:tc>
        <w:tc>
          <w:tcPr>
            <w:tcW w:w="6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纳入商标名称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纳入商标注册号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国际分类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纳入年份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是否广东商标协会会员单位</w:t>
            </w:r>
          </w:p>
        </w:tc>
        <w:tc>
          <w:tcPr>
            <w:tcW w:w="6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  ②</w:t>
            </w:r>
            <w:bookmarkStart w:id="0" w:name="OLE_LINK4"/>
            <w:bookmarkStart w:id="1" w:name="OLE_LINK5"/>
            <w:bookmarkStart w:id="2" w:name="OLE_LINK3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bookmarkEnd w:id="0"/>
            <w:bookmarkEnd w:id="1"/>
            <w:bookmarkEnd w:id="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纳入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商标维权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案例情况</w:t>
            </w:r>
          </w:p>
        </w:tc>
        <w:tc>
          <w:tcPr>
            <w:tcW w:w="6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相关附件材料</w:t>
            </w:r>
          </w:p>
        </w:tc>
        <w:tc>
          <w:tcPr>
            <w:tcW w:w="6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WJlYjU4ZTUzMmI0ODkyMjZhZjEwMDk1ZTI0MjkifQ=="/>
  </w:docVars>
  <w:rsids>
    <w:rsidRoot w:val="3AAF0661"/>
    <w:rsid w:val="3AAF0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等线" w:hAnsi="等线" w:eastAsia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2023-03-02T09:45:00Z</dcterms:created>
  <dc:creator>广东商标协会</dc:creator>
  <cp:lastModifiedBy>广东商标协会</cp:lastModifiedBy>
  <dcterms:modified xsi:type="dcterms:W3CDTF">2023-03-02T09:46:18Z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595BCBA5C9E9456DADB4B31247E1FA44</vt:lpwstr>
  </property>
</Properties>
</file>