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color w:val="000000"/>
          <w:szCs w:val="21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Cs/>
          <w:color w:val="000000"/>
          <w:sz w:val="36"/>
          <w:szCs w:val="36"/>
        </w:rPr>
        <w:t>商标案件调解申请表</w:t>
      </w:r>
    </w:p>
    <w:bookmarkEnd w:id="0"/>
    <w:tbl>
      <w:tblPr>
        <w:tblStyle w:val="3"/>
        <w:tblW w:w="91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"/>
        <w:gridCol w:w="1270"/>
        <w:gridCol w:w="2296"/>
        <w:gridCol w:w="1220"/>
        <w:gridCol w:w="2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申请人信息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所在单位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电子邮件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联系地址：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案 由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当事人</w:t>
            </w:r>
          </w:p>
        </w:tc>
        <w:tc>
          <w:tcPr>
            <w:tcW w:w="7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代理方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案件具体情况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申请人声明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本人保证申请材料的真实性，同意广东商标协会调解员协助对本案进行调解。</w:t>
            </w:r>
          </w:p>
          <w:p>
            <w:pPr>
              <w:ind w:right="960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申请人（签字）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核实并盖章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3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9"/>
            </w:tblGrid>
            <w:tr>
              <w:trPr>
                <w:trHeight w:val="2698" w:hRule="atLeast"/>
                <w:jc w:val="center"/>
              </w:trPr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jc w:val="right"/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 xml:space="preserve">                          </w:t>
                  </w:r>
                </w:p>
                <w:p>
                  <w:pPr>
                    <w:jc w:val="right"/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 xml:space="preserve">   单位（盖章）</w:t>
                  </w:r>
                </w:p>
                <w:p>
                  <w:pPr>
                    <w:jc w:val="center"/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 xml:space="preserve">                           年    月    日</w:t>
                  </w:r>
                </w:p>
              </w:tc>
            </w:tr>
          </w:tbl>
          <w:p>
            <w:pPr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/>
    <w:sectPr>
      <w:footerReference r:id="rId3" w:type="even"/>
      <w:pgSz w:w="11906" w:h="16838"/>
      <w:pgMar w:top="2098" w:right="1418" w:bottom="1531" w:left="1588" w:header="851" w:footer="13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00" w:lineRule="exact"/>
      <w:ind w:right="246" w:rightChars="117" w:firstLine="213" w:firstLineChars="82"/>
      <w:jc w:val="both"/>
      <w:rPr>
        <w:rStyle w:val="5"/>
        <w:rFonts w:hint="eastAsia"/>
        <w:spacing w:val="40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3256"/>
    <w:rsid w:val="67A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2022-11-17T07:47:00Z</dcterms:created>
  <dc:creator>WPS_gdsbxh</dc:creator>
  <cp:lastModifiedBy>WPS_gdsbxh</cp:lastModifiedBy>
  <dcterms:modified xsi:type="dcterms:W3CDTF">2022-11-17T07:47:40Z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